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61D71" w14:textId="77777777" w:rsidR="009B05CC" w:rsidRPr="00362A43" w:rsidRDefault="009B05CC">
      <w:pPr>
        <w:pStyle w:val="Heading2"/>
        <w:rPr>
          <w:rFonts w:ascii="Times New Roman" w:eastAsia="Times New Roman" w:hAnsi="Times New Roman" w:cs="Times New Roman"/>
          <w:color w:val="000000" w:themeColor="text1"/>
          <w:kern w:val="0"/>
          <w:sz w:val="36"/>
          <w:szCs w:val="36"/>
          <w14:ligatures w14:val="none"/>
        </w:rPr>
      </w:pPr>
      <w:r w:rsidRPr="00362A43">
        <w:rPr>
          <w:rFonts w:ascii="Times New Roman" w:eastAsia="Times New Roman" w:hAnsi="Times New Roman" w:cs="Times New Roman"/>
          <w:color w:val="000000" w:themeColor="text1"/>
        </w:rPr>
        <w:t>​Case Study 1: The Alveolar Surface (Respiration)</w:t>
      </w:r>
    </w:p>
    <w:p w14:paraId="691470AF" w14:textId="77777777" w:rsidR="009B05CC" w:rsidRPr="00362A43" w:rsidRDefault="009B05CC">
      <w:pPr>
        <w:pStyle w:val="NormalWeb"/>
        <w:rPr>
          <w:color w:val="000000" w:themeColor="text1"/>
        </w:rPr>
      </w:pPr>
      <w:r w:rsidRPr="00362A43">
        <w:rPr>
          <w:color w:val="000000" w:themeColor="text1"/>
        </w:rPr>
        <w:t>​Passage:</w:t>
      </w:r>
    </w:p>
    <w:p w14:paraId="5033D459" w14:textId="77777777" w:rsidR="009B05CC" w:rsidRPr="00362A43" w:rsidRDefault="009B05CC" w:rsidP="00D13DB0">
      <w:pPr>
        <w:pStyle w:val="NormalWeb"/>
        <w:jc w:val="both"/>
        <w:rPr>
          <w:color w:val="000000" w:themeColor="text1"/>
        </w:rPr>
      </w:pPr>
      <w:r w:rsidRPr="00362A43">
        <w:rPr>
          <w:color w:val="000000" w:themeColor="text1"/>
        </w:rPr>
        <w:t>​The human respiratory system is highly adapted for the efficient exchange of gases. Air taken into the body passes through the nostrils, pharynx, larynx, and trachea. The trachea divides into smaller tubes called bronchi, which further sub-divide into bronchioles inside the lungs. These bronchioles finally terminate in tiny, balloon-like structures called alveoli. The alveoli provide a massive surface area where the actual exchange of oxygen and carbon dioxide takes place between the air and the surrounding network of thin blood capillaries.</w:t>
      </w:r>
    </w:p>
    <w:p w14:paraId="01E408E4" w14:textId="77777777" w:rsidR="00C73211" w:rsidRPr="00362A43" w:rsidRDefault="00C73211" w:rsidP="00C73211">
      <w:pPr>
        <w:rPr>
          <w:rFonts w:ascii="Times New Roman" w:hAnsi="Times New Roman" w:cs="Times New Roman"/>
          <w:color w:val="000000" w:themeColor="text1"/>
        </w:rPr>
      </w:pPr>
      <w:r w:rsidRPr="00362A43">
        <w:rPr>
          <w:rFonts w:ascii="Times New Roman" w:hAnsi="Times New Roman" w:cs="Times New Roman"/>
          <w:color w:val="000000" w:themeColor="text1"/>
        </w:rPr>
        <w:t>Trachea (Windpipe)</w:t>
      </w:r>
    </w:p>
    <w:p w14:paraId="2435BA78" w14:textId="77777777" w:rsidR="00C73211" w:rsidRPr="00362A43" w:rsidRDefault="00C73211" w:rsidP="00C73211">
      <w:pPr>
        <w:rPr>
          <w:rFonts w:ascii="Times New Roman" w:hAnsi="Times New Roman" w:cs="Times New Roman"/>
          <w:color w:val="000000" w:themeColor="text1"/>
        </w:rPr>
      </w:pPr>
      <w:r w:rsidRPr="00362A43">
        <w:rPr>
          <w:rFonts w:ascii="Times New Roman" w:hAnsi="Times New Roman" w:cs="Times New Roman"/>
          <w:color w:val="000000" w:themeColor="text1"/>
        </w:rPr>
        <w:t xml:space="preserve">              │</w:t>
      </w:r>
    </w:p>
    <w:p w14:paraId="3C3F4472" w14:textId="77777777" w:rsidR="00C73211" w:rsidRPr="00362A43" w:rsidRDefault="00C73211" w:rsidP="00C73211">
      <w:pPr>
        <w:rPr>
          <w:rFonts w:ascii="Times New Roman" w:hAnsi="Times New Roman" w:cs="Times New Roman"/>
          <w:color w:val="000000" w:themeColor="text1"/>
        </w:rPr>
      </w:pPr>
      <w:r w:rsidRPr="00362A43">
        <w:rPr>
          <w:rFonts w:ascii="Times New Roman" w:hAnsi="Times New Roman" w:cs="Times New Roman"/>
          <w:color w:val="000000" w:themeColor="text1"/>
        </w:rPr>
        <w:t xml:space="preserve">       Bronchi (Main branches)</w:t>
      </w:r>
    </w:p>
    <w:p w14:paraId="62319264" w14:textId="77777777" w:rsidR="00C73211" w:rsidRPr="00362A43" w:rsidRDefault="00C73211" w:rsidP="00C73211">
      <w:pPr>
        <w:rPr>
          <w:rFonts w:ascii="Times New Roman" w:hAnsi="Times New Roman" w:cs="Times New Roman"/>
          <w:color w:val="000000" w:themeColor="text1"/>
        </w:rPr>
      </w:pPr>
      <w:r w:rsidRPr="00362A43">
        <w:rPr>
          <w:rFonts w:ascii="Times New Roman" w:hAnsi="Times New Roman" w:cs="Times New Roman"/>
          <w:color w:val="000000" w:themeColor="text1"/>
        </w:rPr>
        <w:t xml:space="preserve">              │</w:t>
      </w:r>
    </w:p>
    <w:p w14:paraId="22CA0363" w14:textId="77777777" w:rsidR="00C73211" w:rsidRPr="00362A43" w:rsidRDefault="00C73211" w:rsidP="00C73211">
      <w:pPr>
        <w:rPr>
          <w:rFonts w:ascii="Times New Roman" w:hAnsi="Times New Roman" w:cs="Times New Roman"/>
          <w:color w:val="000000" w:themeColor="text1"/>
        </w:rPr>
      </w:pPr>
      <w:r w:rsidRPr="00362A43">
        <w:rPr>
          <w:rFonts w:ascii="Times New Roman" w:hAnsi="Times New Roman" w:cs="Times New Roman"/>
          <w:color w:val="000000" w:themeColor="text1"/>
        </w:rPr>
        <w:t xml:space="preserve">     Bronchioles (Smaller tubes)</w:t>
      </w:r>
    </w:p>
    <w:p w14:paraId="3AF0A683" w14:textId="77777777" w:rsidR="00C73211" w:rsidRPr="00362A43" w:rsidRDefault="00C73211" w:rsidP="00C73211">
      <w:pPr>
        <w:rPr>
          <w:rFonts w:ascii="Times New Roman" w:hAnsi="Times New Roman" w:cs="Times New Roman"/>
          <w:color w:val="000000" w:themeColor="text1"/>
        </w:rPr>
      </w:pPr>
      <w:r w:rsidRPr="00362A43">
        <w:rPr>
          <w:rFonts w:ascii="Times New Roman" w:hAnsi="Times New Roman" w:cs="Times New Roman"/>
          <w:color w:val="000000" w:themeColor="text1"/>
        </w:rPr>
        <w:t xml:space="preserve">              │</w:t>
      </w:r>
    </w:p>
    <w:p w14:paraId="6F662DF3" w14:textId="3D30B63F" w:rsidR="009B05CC" w:rsidRPr="00362A43" w:rsidRDefault="00C73211">
      <w:pPr>
        <w:rPr>
          <w:rFonts w:ascii="Times New Roman" w:hAnsi="Times New Roman" w:cs="Times New Roman"/>
          <w:color w:val="000000" w:themeColor="text1"/>
        </w:rPr>
      </w:pPr>
      <w:r w:rsidRPr="00362A43">
        <w:rPr>
          <w:rFonts w:ascii="Times New Roman" w:hAnsi="Times New Roman" w:cs="Times New Roman"/>
          <w:color w:val="000000" w:themeColor="text1"/>
        </w:rPr>
        <w:t xml:space="preserve">        Alveoli (Air sacs surrounded by blood capillaries)</w:t>
      </w:r>
    </w:p>
    <w:p w14:paraId="50EB0872" w14:textId="77777777" w:rsidR="00C10910" w:rsidRPr="00362A43" w:rsidRDefault="00C10910">
      <w:pPr>
        <w:pStyle w:val="Heading3"/>
        <w:rPr>
          <w:rFonts w:ascii="Times New Roman" w:eastAsia="Times New Roman" w:hAnsi="Times New Roman" w:cs="Times New Roman"/>
          <w:color w:val="000000" w:themeColor="text1"/>
          <w:kern w:val="0"/>
          <w:sz w:val="27"/>
          <w:szCs w:val="27"/>
          <w14:ligatures w14:val="none"/>
        </w:rPr>
      </w:pPr>
      <w:r w:rsidRPr="00362A43">
        <w:rPr>
          <w:rFonts w:ascii="Times New Roman" w:eastAsia="Times New Roman" w:hAnsi="Times New Roman" w:cs="Times New Roman"/>
          <w:color w:val="000000" w:themeColor="text1"/>
        </w:rPr>
        <w:t>Questions:</w:t>
      </w:r>
    </w:p>
    <w:p w14:paraId="63AFDD3F" w14:textId="77777777" w:rsidR="00C10910" w:rsidRPr="00362A43" w:rsidRDefault="00C10910" w:rsidP="00C10910">
      <w:pPr>
        <w:numPr>
          <w:ilvl w:val="0"/>
          <w:numId w:val="1"/>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​What structural features of alveoli maximize the efficiency of gas exchange? (1 Mark)</w:t>
      </w:r>
    </w:p>
    <w:p w14:paraId="6CC79FF0" w14:textId="77777777" w:rsidR="00C10910" w:rsidRPr="00362A43" w:rsidRDefault="00C10910" w:rsidP="00C10910">
      <w:pPr>
        <w:numPr>
          <w:ilvl w:val="0"/>
          <w:numId w:val="1"/>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​Name the respiratory pigment found in human blood. What specific condition arises if a person has a severe deficiency of this pigment? (1 Mark)</w:t>
      </w:r>
    </w:p>
    <w:p w14:paraId="414FA32A" w14:textId="77777777" w:rsidR="00C10910" w:rsidRPr="00362A43" w:rsidRDefault="00C10910" w:rsidP="00C10910">
      <w:pPr>
        <w:numPr>
          <w:ilvl w:val="0"/>
          <w:numId w:val="1"/>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 xml:space="preserve">​Why do the walls of the trachea not collapse even when there is very little air passing through them? (2 Marks) OR During intense physical exercise, our muscle cells often experience cramps. Explain the biochemical pathway responsible for this. (2 Marks) </w:t>
      </w:r>
    </w:p>
    <w:p w14:paraId="2733482B" w14:textId="77777777" w:rsidR="00C10910" w:rsidRPr="00362A43" w:rsidRDefault="00C10910">
      <w:pPr>
        <w:pStyle w:val="Heading3"/>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​Solutions &amp; Marking Scheme:</w:t>
      </w:r>
    </w:p>
    <w:p w14:paraId="75645F27" w14:textId="77777777" w:rsidR="00C10910" w:rsidRPr="00362A43" w:rsidRDefault="00C10910" w:rsidP="00C10910">
      <w:pPr>
        <w:numPr>
          <w:ilvl w:val="0"/>
          <w:numId w:val="2"/>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​Alveolar Adaptations: Alveoli have incredibly thin walls (just one cell thick) and are surrounded by an extensive network of blood capillaries. Furthermore, their balloon-like structure drastically expands the total surface area available for diffusion. (1 Mark)</w:t>
      </w:r>
    </w:p>
    <w:p w14:paraId="26A34A97" w14:textId="77777777" w:rsidR="00C10910" w:rsidRPr="00362A43" w:rsidRDefault="00C10910" w:rsidP="00C10910">
      <w:pPr>
        <w:numPr>
          <w:ilvl w:val="0"/>
          <w:numId w:val="2"/>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​Pigment &amp; Deficiency: The respiratory pigment is hemoglobin. A severe deficiency of hemoglobin causes anemia, leading to fatigue and breathlessness due to reduced oxygen delivery to body tissues. (1 Mark)</w:t>
      </w:r>
    </w:p>
    <w:p w14:paraId="61713A3A" w14:textId="77777777" w:rsidR="00C10910" w:rsidRPr="00362A43" w:rsidRDefault="00C10910" w:rsidP="00C10910">
      <w:pPr>
        <w:numPr>
          <w:ilvl w:val="0"/>
          <w:numId w:val="2"/>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 xml:space="preserve">​Tracheal Walls: The trachea is supported by C-shaped rings of cartilage. These rings provide structural rigidity, ensuring that the airway stays wide open and does not collapse under negative pressure when air is inhaled or exhaled. (2 Marks) OR (Alternative Answer) Muscle Cramps Pathway: During heavy exercise, the demand for oxygen in muscles exceeds the supply. The cells switch to anaerobic respiration. Glucose breaks down into pyruvate in the cytoplasm, which is then converted into lactic acid (along with a small amount of energy) instead of carbon dioxide and water. The sudden accumulation of this lactic acid causes muscle cramps. (2 Marks) </w:t>
      </w:r>
    </w:p>
    <w:p w14:paraId="2F838056" w14:textId="77777777" w:rsidR="001863B4" w:rsidRDefault="00C10910">
      <w:pPr>
        <w:pStyle w:val="Heading2"/>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lastRenderedPageBreak/>
        <w:t>​</w:t>
      </w:r>
    </w:p>
    <w:p w14:paraId="4FD3A5D3" w14:textId="0303453A" w:rsidR="00C10910" w:rsidRPr="00362A43" w:rsidRDefault="00C10910">
      <w:pPr>
        <w:pStyle w:val="Heading2"/>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Case Study 2: Stomatal Movements (Nutrition)</w:t>
      </w:r>
    </w:p>
    <w:p w14:paraId="058D78EE" w14:textId="77777777" w:rsidR="00C10910" w:rsidRPr="00362A43" w:rsidRDefault="00C10910">
      <w:pPr>
        <w:pStyle w:val="NormalWeb"/>
        <w:rPr>
          <w:color w:val="000000" w:themeColor="text1"/>
        </w:rPr>
      </w:pPr>
      <w:r w:rsidRPr="00362A43">
        <w:rPr>
          <w:color w:val="000000" w:themeColor="text1"/>
        </w:rPr>
        <w:t>​Passage:</w:t>
      </w:r>
    </w:p>
    <w:p w14:paraId="00699C49" w14:textId="1B288168" w:rsidR="00C10910" w:rsidRPr="00552455" w:rsidRDefault="00C10910" w:rsidP="00552455">
      <w:pPr>
        <w:pStyle w:val="NormalWeb"/>
        <w:jc w:val="both"/>
        <w:rPr>
          <w:color w:val="000000" w:themeColor="text1"/>
        </w:rPr>
      </w:pPr>
      <w:r w:rsidRPr="00362A43">
        <w:rPr>
          <w:color w:val="000000" w:themeColor="text1"/>
        </w:rPr>
        <w:t>​Heterotrophic nutrition involves taking in complex organic substances, but plants are autotrophic organisms that manufacture their own food via photosynthesis. To do this, they require carbon dioxide</w:t>
      </w:r>
      <w:r w:rsidR="00A52154">
        <w:rPr>
          <w:color w:val="000000" w:themeColor="text1"/>
        </w:rPr>
        <w:t>,</w:t>
      </w:r>
      <w:r w:rsidRPr="00362A43">
        <w:rPr>
          <w:color w:val="000000" w:themeColor="text1"/>
        </w:rPr>
        <w:t xml:space="preserve"> which they absorb directly from the atmosphere through tiny pores present on the surface of their leaves called stomata. Massive amounts of gaseous exchange take place through these pores. However, plants also lose a large amount of water through them via transpiration. Therefore, when the plant does not need carbon dioxide for photosynthesis, it closes these pores to conserve water. This opening and closing mechanism is tightly regulated by specialized cells.</w:t>
      </w:r>
    </w:p>
    <w:p w14:paraId="6E9D44D4" w14:textId="77777777" w:rsidR="00C10910" w:rsidRPr="00362A43" w:rsidRDefault="00C10910">
      <w:pPr>
        <w:pStyle w:val="Heading3"/>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​Questions:</w:t>
      </w:r>
    </w:p>
    <w:p w14:paraId="22666E95" w14:textId="77777777" w:rsidR="00C10910" w:rsidRPr="00362A43" w:rsidRDefault="00C10910" w:rsidP="00C10910">
      <w:pPr>
        <w:numPr>
          <w:ilvl w:val="0"/>
          <w:numId w:val="3"/>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​Name the specialized cells that flank each stomatal pore and regulate its opening and closing. (1 Mark)</w:t>
      </w:r>
    </w:p>
    <w:p w14:paraId="4EAD0BB1" w14:textId="77777777" w:rsidR="00C10910" w:rsidRPr="00362A43" w:rsidRDefault="00C10910" w:rsidP="00C10910">
      <w:pPr>
        <w:numPr>
          <w:ilvl w:val="0"/>
          <w:numId w:val="3"/>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​Describe the physical process that causes a stomatal pore to open. (1 Mark)</w:t>
      </w:r>
    </w:p>
    <w:p w14:paraId="5FA65CAA" w14:textId="2C82985D" w:rsidR="00C10910" w:rsidRPr="00362A43" w:rsidRDefault="00C10910" w:rsidP="00C10910">
      <w:pPr>
        <w:numPr>
          <w:ilvl w:val="0"/>
          <w:numId w:val="3"/>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​An experiment was set up where a potted plant was kept inside a sealed glass jar containing a small beaker of Potassium Hydroxide (KOH). Another identical plant was kept in a sealed jar without KOH. Both were left in sunlight. Which plant will fail to produce starch? Explain why. (2 Marks)</w:t>
      </w:r>
    </w:p>
    <w:p w14:paraId="0C3DDE05" w14:textId="77777777" w:rsidR="00C10910" w:rsidRPr="00362A43" w:rsidRDefault="00C10910">
      <w:pPr>
        <w:pStyle w:val="Heading3"/>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​Solutions &amp; Marking Scheme:</w:t>
      </w:r>
    </w:p>
    <w:p w14:paraId="3C7B2DC0" w14:textId="77777777" w:rsidR="00C10910" w:rsidRPr="00362A43" w:rsidRDefault="00C10910" w:rsidP="00C10910">
      <w:pPr>
        <w:numPr>
          <w:ilvl w:val="0"/>
          <w:numId w:val="4"/>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​Regulating Cells: Guard cells. (1 Mark)</w:t>
      </w:r>
    </w:p>
    <w:p w14:paraId="5C96E09C" w14:textId="77777777" w:rsidR="00C10910" w:rsidRPr="00362A43" w:rsidRDefault="00C10910" w:rsidP="00C10910">
      <w:pPr>
        <w:numPr>
          <w:ilvl w:val="0"/>
          <w:numId w:val="4"/>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​Opening Mechanism: When water flows into the guard cells from surrounding epidermal cells, they swell and become turgid. Because of their unevenly thick walls, this swelling causes them to curve outward, pulling the stomatal pore open. (1 Mark)</w:t>
      </w:r>
    </w:p>
    <w:p w14:paraId="2333B3EA" w14:textId="7DF38A08" w:rsidR="00C10910" w:rsidRPr="00362A43" w:rsidRDefault="00C10910" w:rsidP="00C10910">
      <w:pPr>
        <w:numPr>
          <w:ilvl w:val="0"/>
          <w:numId w:val="4"/>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​Starch Experiment: The plant in the jar with Potassium Hydroxide (KOH) will fail to produce starch. Reason: KOH chemically absorbs all the available carbon dioxide inside the sealed jar. Without, the plant cannot perform photosynthesis to produce glucose, meaning no starch can be synthesized or stored in its leaves. (2 Marks)</w:t>
      </w:r>
    </w:p>
    <w:p w14:paraId="24A730D3" w14:textId="77777777" w:rsidR="00552455" w:rsidRDefault="00C10910">
      <w:pPr>
        <w:pStyle w:val="Heading2"/>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w:t>
      </w:r>
    </w:p>
    <w:p w14:paraId="1189D96C" w14:textId="7BF943B3" w:rsidR="00C10910" w:rsidRPr="00362A43" w:rsidRDefault="00C10910">
      <w:pPr>
        <w:pStyle w:val="Heading2"/>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Case Study 3: The High-Pressure Filter (Excretion)</w:t>
      </w:r>
    </w:p>
    <w:p w14:paraId="7066CDA9" w14:textId="77777777" w:rsidR="00C10910" w:rsidRPr="00362A43" w:rsidRDefault="00C10910">
      <w:pPr>
        <w:pStyle w:val="NormalWeb"/>
        <w:rPr>
          <w:color w:val="000000" w:themeColor="text1"/>
        </w:rPr>
      </w:pPr>
      <w:r w:rsidRPr="00362A43">
        <w:rPr>
          <w:color w:val="000000" w:themeColor="text1"/>
        </w:rPr>
        <w:t>​Passage:</w:t>
      </w:r>
    </w:p>
    <w:p w14:paraId="417D5AD0" w14:textId="4992227D" w:rsidR="00C10910" w:rsidRPr="00552455" w:rsidRDefault="00C10910" w:rsidP="00552455">
      <w:pPr>
        <w:pStyle w:val="NormalWeb"/>
        <w:jc w:val="both"/>
        <w:rPr>
          <w:color w:val="000000" w:themeColor="text1"/>
        </w:rPr>
      </w:pPr>
      <w:r w:rsidRPr="00362A43">
        <w:rPr>
          <w:color w:val="000000" w:themeColor="text1"/>
        </w:rPr>
        <w:t>​Metabolic activities within our body produce several toxic nitrogenous waste products, such as urea and uric acid, which must be extracted from the blood. The kidneys serve as the primary filtration system. Each kidney houses over a million microscopic filtration units called nephrons. Every nephron begins with a cup-like sack called the Bowman’s capsule, which encloses a dense, high-pressure knot of capillaries known as the glomerulus. As blood passes through, fluid is forced out into the capsule to begin the processing of urine.</w:t>
      </w:r>
    </w:p>
    <w:p w14:paraId="0111AD71" w14:textId="77777777" w:rsidR="00C10910" w:rsidRPr="00362A43" w:rsidRDefault="00C10910">
      <w:pPr>
        <w:pStyle w:val="Heading3"/>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​Questions:</w:t>
      </w:r>
    </w:p>
    <w:p w14:paraId="1E376D4B" w14:textId="77777777" w:rsidR="00C10910" w:rsidRPr="00362A43" w:rsidRDefault="00C10910" w:rsidP="00C10910">
      <w:pPr>
        <w:numPr>
          <w:ilvl w:val="0"/>
          <w:numId w:val="5"/>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 xml:space="preserve">​What is the name given to the initial liquid fluid collected in the Bowman's capsule? Name one valuable substance present in it that is </w:t>
      </w:r>
      <w:r w:rsidRPr="00362A43">
        <w:rPr>
          <w:rFonts w:ascii="Times New Roman" w:eastAsia="Times New Roman" w:hAnsi="Times New Roman" w:cs="Times New Roman"/>
          <w:i/>
          <w:iCs/>
          <w:color w:val="000000" w:themeColor="text1"/>
        </w:rPr>
        <w:t>not</w:t>
      </w:r>
      <w:r w:rsidRPr="00362A43">
        <w:rPr>
          <w:rFonts w:ascii="Times New Roman" w:eastAsia="Times New Roman" w:hAnsi="Times New Roman" w:cs="Times New Roman"/>
          <w:color w:val="000000" w:themeColor="text1"/>
        </w:rPr>
        <w:t xml:space="preserve"> found in the final urine of a healthy individual. (1 Mark)</w:t>
      </w:r>
    </w:p>
    <w:p w14:paraId="4F68944A" w14:textId="77777777" w:rsidR="00C10910" w:rsidRPr="00362A43" w:rsidRDefault="00C10910" w:rsidP="00C10910">
      <w:pPr>
        <w:numPr>
          <w:ilvl w:val="0"/>
          <w:numId w:val="5"/>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​Name the major nitrogenous waste product extracted from the blood by human kidneys. Where in the body is this waste product originally produced? (1 Mark)</w:t>
      </w:r>
    </w:p>
    <w:p w14:paraId="7A0DA924" w14:textId="77777777" w:rsidR="00C10910" w:rsidRPr="00362A43" w:rsidRDefault="00C10910" w:rsidP="00C10910">
      <w:pPr>
        <w:numPr>
          <w:ilvl w:val="0"/>
          <w:numId w:val="5"/>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lastRenderedPageBreak/>
        <w:t>​How does the human body adjust the volume of water reabsorbed along the tubular part of the nephron? State the two main factors that dictate this process. (2 Marks)</w:t>
      </w:r>
    </w:p>
    <w:p w14:paraId="791ED2E5" w14:textId="77777777" w:rsidR="00C10910" w:rsidRPr="00362A43" w:rsidRDefault="00C10910">
      <w:pPr>
        <w:pStyle w:val="Heading3"/>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​Solutions &amp; Marking Scheme:</w:t>
      </w:r>
    </w:p>
    <w:p w14:paraId="2E8D8EF5" w14:textId="77777777" w:rsidR="00C10910" w:rsidRPr="00362A43" w:rsidRDefault="00C10910" w:rsidP="00C10910">
      <w:pPr>
        <w:numPr>
          <w:ilvl w:val="0"/>
          <w:numId w:val="6"/>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​Initial Filtrate: It is called the glomerular filtrate (or primary filtrate). Valuable substances present in it include glucose or amino acids (which are fully reabsorbed later). (1 Mark)</w:t>
      </w:r>
    </w:p>
    <w:p w14:paraId="07B218E9" w14:textId="77777777" w:rsidR="00C10910" w:rsidRPr="00362A43" w:rsidRDefault="00C10910" w:rsidP="00C10910">
      <w:pPr>
        <w:numPr>
          <w:ilvl w:val="0"/>
          <w:numId w:val="6"/>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​Nitrogenous Waste: The major waste is urea. It is synthesized in the liver from the breakdown of excess amino acids, then released into the bloodstream to be filtered by the kidneys. (1 Mark)</w:t>
      </w:r>
    </w:p>
    <w:p w14:paraId="56725632" w14:textId="77777777" w:rsidR="00C10910" w:rsidRPr="00362A43" w:rsidRDefault="00C10910" w:rsidP="00C10910">
      <w:pPr>
        <w:numPr>
          <w:ilvl w:val="0"/>
          <w:numId w:val="6"/>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 xml:space="preserve">​Water Reabsorption Regulation: The volume of water reabsorbed is dynamic and depends directly on: </w:t>
      </w:r>
    </w:p>
    <w:p w14:paraId="7B6194CD" w14:textId="77777777" w:rsidR="00C10910" w:rsidRPr="00362A43" w:rsidRDefault="00C10910" w:rsidP="00C10910">
      <w:pPr>
        <w:numPr>
          <w:ilvl w:val="1"/>
          <w:numId w:val="6"/>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​Excess water in the body: If the body is highly hydrated, less water is reabsorbed, resulting in dilute urine. If dehydrated, more water is retained.</w:t>
      </w:r>
    </w:p>
    <w:p w14:paraId="6996781A" w14:textId="77777777" w:rsidR="00C10910" w:rsidRPr="00362A43" w:rsidRDefault="00C10910" w:rsidP="00C10910">
      <w:pPr>
        <w:numPr>
          <w:ilvl w:val="1"/>
          <w:numId w:val="6"/>
        </w:numPr>
        <w:spacing w:before="100" w:beforeAutospacing="1" w:after="100" w:afterAutospacing="1" w:line="240" w:lineRule="auto"/>
        <w:rPr>
          <w:rFonts w:ascii="Times New Roman" w:eastAsia="Times New Roman" w:hAnsi="Times New Roman" w:cs="Times New Roman"/>
          <w:color w:val="000000" w:themeColor="text1"/>
        </w:rPr>
      </w:pPr>
      <w:r w:rsidRPr="00362A43">
        <w:rPr>
          <w:rFonts w:ascii="Times New Roman" w:eastAsia="Times New Roman" w:hAnsi="Times New Roman" w:cs="Times New Roman"/>
          <w:color w:val="000000" w:themeColor="text1"/>
        </w:rPr>
        <w:t>​Amount of dissolved wastes to be excreted: If there is a high concentration of dissolved nitrogenous wastes, more water is required to flush them out cleanly. (2 Marks)</w:t>
      </w:r>
    </w:p>
    <w:p w14:paraId="0E81063C" w14:textId="77777777" w:rsidR="00C73211" w:rsidRPr="00362A43" w:rsidRDefault="00C73211">
      <w:pPr>
        <w:rPr>
          <w:rFonts w:ascii="Times New Roman" w:hAnsi="Times New Roman" w:cs="Times New Roman"/>
          <w:color w:val="000000" w:themeColor="text1"/>
        </w:rPr>
      </w:pPr>
    </w:p>
    <w:sectPr w:rsidR="00C73211" w:rsidRPr="00362A43" w:rsidSect="00974C9E">
      <w:footerReference w:type="even"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D20D6" w14:textId="77777777" w:rsidR="00432353" w:rsidRDefault="00432353" w:rsidP="00765A5E">
      <w:pPr>
        <w:spacing w:after="0" w:line="240" w:lineRule="auto"/>
      </w:pPr>
      <w:r>
        <w:separator/>
      </w:r>
    </w:p>
  </w:endnote>
  <w:endnote w:type="continuationSeparator" w:id="0">
    <w:p w14:paraId="17535507" w14:textId="77777777" w:rsidR="00432353" w:rsidRDefault="00432353" w:rsidP="00765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8996096"/>
      <w:docPartObj>
        <w:docPartGallery w:val="Page Numbers (Bottom of Page)"/>
        <w:docPartUnique/>
      </w:docPartObj>
    </w:sdtPr>
    <w:sdtEndPr>
      <w:rPr>
        <w:rStyle w:val="PageNumber"/>
      </w:rPr>
    </w:sdtEndPr>
    <w:sdtContent>
      <w:p w14:paraId="57F7ED6F" w14:textId="461AC3AD" w:rsidR="00765A5E" w:rsidRDefault="00765A5E" w:rsidP="007D3BFE">
        <w:pPr>
          <w:pStyle w:val="Foot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A3761B" w14:textId="77777777" w:rsidR="00765A5E" w:rsidRDefault="00765A5E" w:rsidP="00765A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2095748"/>
      <w:docPartObj>
        <w:docPartGallery w:val="Page Numbers (Bottom of Page)"/>
        <w:docPartUnique/>
      </w:docPartObj>
    </w:sdtPr>
    <w:sdtEndPr>
      <w:rPr>
        <w:rStyle w:val="PageNumber"/>
      </w:rPr>
    </w:sdtEndPr>
    <w:sdtContent>
      <w:p w14:paraId="6C43D9C7" w14:textId="4768A3A9" w:rsidR="00765A5E" w:rsidRDefault="00765A5E" w:rsidP="007D3BFE">
        <w:pPr>
          <w:pStyle w:val="Foot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57C46D6" w14:textId="77777777" w:rsidR="00765A5E" w:rsidRDefault="00765A5E" w:rsidP="00765A5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75649" w14:textId="77777777" w:rsidR="00432353" w:rsidRDefault="00432353" w:rsidP="00765A5E">
      <w:pPr>
        <w:spacing w:after="0" w:line="240" w:lineRule="auto"/>
      </w:pPr>
      <w:r>
        <w:separator/>
      </w:r>
    </w:p>
  </w:footnote>
  <w:footnote w:type="continuationSeparator" w:id="0">
    <w:p w14:paraId="40253ABF" w14:textId="77777777" w:rsidR="00432353" w:rsidRDefault="00432353" w:rsidP="00765A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2AD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A62D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520D3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1F67A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0662F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CB7762"/>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6514239">
    <w:abstractNumId w:val="4"/>
  </w:num>
  <w:num w:numId="2" w16cid:durableId="539587197">
    <w:abstractNumId w:val="2"/>
  </w:num>
  <w:num w:numId="3" w16cid:durableId="622269451">
    <w:abstractNumId w:val="1"/>
  </w:num>
  <w:num w:numId="4" w16cid:durableId="1395667140">
    <w:abstractNumId w:val="3"/>
  </w:num>
  <w:num w:numId="5" w16cid:durableId="1242986192">
    <w:abstractNumId w:val="0"/>
  </w:num>
  <w:num w:numId="6" w16cid:durableId="13107880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5CC"/>
    <w:rsid w:val="001863B4"/>
    <w:rsid w:val="002C3D1E"/>
    <w:rsid w:val="00362A43"/>
    <w:rsid w:val="00427309"/>
    <w:rsid w:val="00432353"/>
    <w:rsid w:val="00552455"/>
    <w:rsid w:val="00765A5E"/>
    <w:rsid w:val="009612DB"/>
    <w:rsid w:val="00974C9E"/>
    <w:rsid w:val="009B05CC"/>
    <w:rsid w:val="00A52154"/>
    <w:rsid w:val="00C10910"/>
    <w:rsid w:val="00C73211"/>
    <w:rsid w:val="00D13DB0"/>
    <w:rsid w:val="00E74E9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61EB7F2B"/>
  <w15:chartTrackingRefBased/>
  <w15:docId w15:val="{440E81EC-FE27-5A41-8AF6-00868DDD4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05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B05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05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05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05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05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05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05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05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5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05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05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05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05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05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05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05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05CC"/>
    <w:rPr>
      <w:rFonts w:eastAsiaTheme="majorEastAsia" w:cstheme="majorBidi"/>
      <w:color w:val="272727" w:themeColor="text1" w:themeTint="D8"/>
    </w:rPr>
  </w:style>
  <w:style w:type="paragraph" w:styleId="Title">
    <w:name w:val="Title"/>
    <w:basedOn w:val="Normal"/>
    <w:next w:val="Normal"/>
    <w:link w:val="TitleChar"/>
    <w:uiPriority w:val="10"/>
    <w:qFormat/>
    <w:rsid w:val="009B05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05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05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05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05CC"/>
    <w:pPr>
      <w:spacing w:before="160"/>
      <w:jc w:val="center"/>
    </w:pPr>
    <w:rPr>
      <w:i/>
      <w:iCs/>
      <w:color w:val="404040" w:themeColor="text1" w:themeTint="BF"/>
    </w:rPr>
  </w:style>
  <w:style w:type="character" w:customStyle="1" w:styleId="QuoteChar">
    <w:name w:val="Quote Char"/>
    <w:basedOn w:val="DefaultParagraphFont"/>
    <w:link w:val="Quote"/>
    <w:uiPriority w:val="29"/>
    <w:rsid w:val="009B05CC"/>
    <w:rPr>
      <w:i/>
      <w:iCs/>
      <w:color w:val="404040" w:themeColor="text1" w:themeTint="BF"/>
    </w:rPr>
  </w:style>
  <w:style w:type="paragraph" w:styleId="ListParagraph">
    <w:name w:val="List Paragraph"/>
    <w:basedOn w:val="Normal"/>
    <w:uiPriority w:val="34"/>
    <w:qFormat/>
    <w:rsid w:val="009B05CC"/>
    <w:pPr>
      <w:ind w:left="720"/>
      <w:contextualSpacing/>
    </w:pPr>
  </w:style>
  <w:style w:type="character" w:styleId="IntenseEmphasis">
    <w:name w:val="Intense Emphasis"/>
    <w:basedOn w:val="DefaultParagraphFont"/>
    <w:uiPriority w:val="21"/>
    <w:qFormat/>
    <w:rsid w:val="009B05CC"/>
    <w:rPr>
      <w:i/>
      <w:iCs/>
      <w:color w:val="0F4761" w:themeColor="accent1" w:themeShade="BF"/>
    </w:rPr>
  </w:style>
  <w:style w:type="paragraph" w:styleId="IntenseQuote">
    <w:name w:val="Intense Quote"/>
    <w:basedOn w:val="Normal"/>
    <w:next w:val="Normal"/>
    <w:link w:val="IntenseQuoteChar"/>
    <w:uiPriority w:val="30"/>
    <w:qFormat/>
    <w:rsid w:val="009B05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05CC"/>
    <w:rPr>
      <w:i/>
      <w:iCs/>
      <w:color w:val="0F4761" w:themeColor="accent1" w:themeShade="BF"/>
    </w:rPr>
  </w:style>
  <w:style w:type="character" w:styleId="IntenseReference">
    <w:name w:val="Intense Reference"/>
    <w:basedOn w:val="DefaultParagraphFont"/>
    <w:uiPriority w:val="32"/>
    <w:qFormat/>
    <w:rsid w:val="009B05CC"/>
    <w:rPr>
      <w:b/>
      <w:bCs/>
      <w:smallCaps/>
      <w:color w:val="0F4761" w:themeColor="accent1" w:themeShade="BF"/>
      <w:spacing w:val="5"/>
    </w:rPr>
  </w:style>
  <w:style w:type="paragraph" w:styleId="NormalWeb">
    <w:name w:val="Normal (Web)"/>
    <w:basedOn w:val="Normal"/>
    <w:uiPriority w:val="99"/>
    <w:unhideWhenUsed/>
    <w:rsid w:val="009B05CC"/>
    <w:pPr>
      <w:spacing w:before="100" w:beforeAutospacing="1" w:after="100" w:afterAutospacing="1" w:line="240" w:lineRule="auto"/>
    </w:pPr>
    <w:rPr>
      <w:rFonts w:ascii="Times New Roman" w:hAnsi="Times New Roman" w:cs="Times New Roman"/>
      <w:kern w:val="0"/>
      <w14:ligatures w14:val="none"/>
    </w:rPr>
  </w:style>
  <w:style w:type="paragraph" w:styleId="Header">
    <w:name w:val="header"/>
    <w:basedOn w:val="Normal"/>
    <w:link w:val="HeaderChar"/>
    <w:uiPriority w:val="99"/>
    <w:unhideWhenUsed/>
    <w:rsid w:val="00765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A5E"/>
  </w:style>
  <w:style w:type="paragraph" w:styleId="Footer">
    <w:name w:val="footer"/>
    <w:basedOn w:val="Normal"/>
    <w:link w:val="FooterChar"/>
    <w:uiPriority w:val="99"/>
    <w:unhideWhenUsed/>
    <w:rsid w:val="00765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A5E"/>
  </w:style>
  <w:style w:type="character" w:styleId="PageNumber">
    <w:name w:val="page number"/>
    <w:basedOn w:val="DefaultParagraphFont"/>
    <w:uiPriority w:val="99"/>
    <w:semiHidden/>
    <w:unhideWhenUsed/>
    <w:rsid w:val="00765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936</Words>
  <Characters>5339</Characters>
  <Application>Microsoft Office Word</Application>
  <DocSecurity>0</DocSecurity>
  <Lines>44</Lines>
  <Paragraphs>12</Paragraphs>
  <ScaleCrop>false</ScaleCrop>
  <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PRASENJIT SAHA</dc:creator>
  <cp:keywords/>
  <dc:description/>
  <cp:lastModifiedBy>PRASENJIT SAHA</cp:lastModifiedBy>
  <cp:revision>2</cp:revision>
  <dcterms:created xsi:type="dcterms:W3CDTF">2026-05-22T04:04:00Z</dcterms:created>
  <dcterms:modified xsi:type="dcterms:W3CDTF">2026-05-22T04:04:00Z</dcterms:modified>
</cp:coreProperties>
</file>